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DAAE" w14:textId="705EEE81" w:rsidR="00315451" w:rsidRPr="00315451" w:rsidRDefault="00315451" w:rsidP="00315451">
      <w:pPr>
        <w:rPr>
          <w:rFonts w:asciiTheme="minorHAnsi" w:hAnsiTheme="minorHAnsi" w:cstheme="minorHAnsi"/>
          <w:b/>
          <w:bCs/>
          <w:color w:val="00B0F0"/>
        </w:rPr>
      </w:pPr>
      <w:r w:rsidRPr="00315451">
        <w:rPr>
          <w:rFonts w:asciiTheme="minorHAnsi" w:hAnsiTheme="minorHAnsi" w:cstheme="minorHAnsi"/>
          <w:b/>
          <w:bCs/>
          <w:color w:val="00B0F0"/>
        </w:rPr>
        <w:t>Brief Biography</w:t>
      </w:r>
    </w:p>
    <w:p w14:paraId="21D6244F" w14:textId="77777777" w:rsidR="00315451" w:rsidRDefault="00315451" w:rsidP="00315451">
      <w:pPr>
        <w:rPr>
          <w:rFonts w:asciiTheme="minorHAnsi" w:hAnsiTheme="minorHAnsi" w:cstheme="minorHAnsi"/>
          <w:b/>
          <w:bCs/>
        </w:rPr>
      </w:pPr>
    </w:p>
    <w:p w14:paraId="708CEED7" w14:textId="565BFBC2" w:rsidR="00315451" w:rsidRPr="00DC61B3" w:rsidRDefault="00315451" w:rsidP="00315451">
      <w:pPr>
        <w:rPr>
          <w:rFonts w:asciiTheme="minorHAnsi" w:hAnsiTheme="minorHAnsi" w:cstheme="minorHAnsi"/>
        </w:rPr>
      </w:pPr>
      <w:r w:rsidRPr="00DC61B3">
        <w:rPr>
          <w:rFonts w:asciiTheme="minorHAnsi" w:hAnsiTheme="minorHAnsi" w:cstheme="minorHAnsi"/>
          <w:b/>
          <w:bCs/>
        </w:rPr>
        <w:t>Luís M. A. Bettencourt</w:t>
      </w:r>
      <w:r w:rsidRPr="00DC61B3">
        <w:rPr>
          <w:rFonts w:asciiTheme="minorHAnsi" w:hAnsiTheme="minorHAnsi" w:cstheme="minorHAnsi"/>
        </w:rPr>
        <w:t xml:space="preserve"> is a Professor of Ecology and Evolution and the College at the University of Chicago. He is also Associate Faculty of the Department of Sociology and External Professor at the Santa Fe Institute. He grew up in Lisbon (Portugal) and obtained his </w:t>
      </w:r>
      <w:r>
        <w:rPr>
          <w:rFonts w:asciiTheme="minorHAnsi" w:eastAsia="HelveticaNeue-Light" w:hAnsiTheme="minorHAnsi" w:cstheme="minorHAnsi"/>
        </w:rPr>
        <w:t>undergraduate</w:t>
      </w:r>
      <w:r w:rsidRPr="00DC61B3">
        <w:rPr>
          <w:rFonts w:asciiTheme="minorHAnsi" w:hAnsiTheme="minorHAnsi" w:cstheme="minorHAnsi"/>
        </w:rPr>
        <w:t xml:space="preserve"> degree in Engineering Physics from IST Lisbon. He obtained </w:t>
      </w:r>
      <w:r>
        <w:rPr>
          <w:rFonts w:asciiTheme="minorHAnsi" w:eastAsia="HelveticaNeue-Light" w:hAnsiTheme="minorHAnsi" w:cstheme="minorHAnsi"/>
        </w:rPr>
        <w:t>h</w:t>
      </w:r>
      <w:r w:rsidRPr="00DC61B3">
        <w:rPr>
          <w:rFonts w:asciiTheme="minorHAnsi" w:hAnsiTheme="minorHAnsi" w:cstheme="minorHAnsi"/>
        </w:rPr>
        <w:t xml:space="preserve">is PhD from Imperial College London </w:t>
      </w:r>
      <w:r>
        <w:rPr>
          <w:rFonts w:asciiTheme="minorHAnsi" w:eastAsia="HelveticaNeue-Light" w:hAnsiTheme="minorHAnsi" w:cstheme="minorHAnsi"/>
        </w:rPr>
        <w:t xml:space="preserve">in Theoretical Physics </w:t>
      </w:r>
      <w:r w:rsidRPr="00DC61B3">
        <w:rPr>
          <w:rFonts w:asciiTheme="minorHAnsi" w:hAnsiTheme="minorHAnsi" w:cstheme="minorHAnsi"/>
        </w:rPr>
        <w:t>and held postdocs and research positions at the University of Heidelberg (Germany), Los Alamos National Laboratory, MIT, and the Santa Fe Institute.</w:t>
      </w:r>
    </w:p>
    <w:p w14:paraId="69B39C3F" w14:textId="77777777" w:rsidR="00315451" w:rsidRPr="00DC61B3" w:rsidRDefault="00315451" w:rsidP="00315451">
      <w:pPr>
        <w:rPr>
          <w:rFonts w:asciiTheme="minorHAnsi" w:hAnsiTheme="minorHAnsi" w:cstheme="minorHAnsi"/>
        </w:rPr>
      </w:pPr>
      <w:r w:rsidRPr="00DC61B3">
        <w:rPr>
          <w:rFonts w:asciiTheme="minorHAnsi" w:hAnsiTheme="minorHAnsi" w:cstheme="minorHAnsi"/>
        </w:rPr>
        <w:t>​</w:t>
      </w:r>
    </w:p>
    <w:p w14:paraId="2A7E1D8A" w14:textId="77777777" w:rsidR="00315451" w:rsidRPr="009715F6" w:rsidRDefault="00315451" w:rsidP="00315451">
      <w:pPr>
        <w:rPr>
          <w:rFonts w:asciiTheme="minorHAnsi" w:eastAsia="HelveticaNeue-Light" w:hAnsiTheme="minorHAnsi" w:cstheme="minorHAnsi"/>
        </w:rPr>
      </w:pPr>
      <w:r w:rsidRPr="00DC61B3">
        <w:rPr>
          <w:rFonts w:asciiTheme="minorHAnsi" w:hAnsiTheme="minorHAnsi" w:cstheme="minorHAnsi"/>
        </w:rPr>
        <w:t xml:space="preserve">His research focuses on the theory </w:t>
      </w:r>
      <w:r>
        <w:rPr>
          <w:rFonts w:asciiTheme="minorHAnsi" w:eastAsia="HelveticaNeue-Light" w:hAnsiTheme="minorHAnsi" w:cstheme="minorHAnsi"/>
        </w:rPr>
        <w:t xml:space="preserve">and modeling </w:t>
      </w:r>
      <w:r w:rsidRPr="00DC61B3">
        <w:rPr>
          <w:rFonts w:asciiTheme="minorHAnsi" w:hAnsiTheme="minorHAnsi" w:cstheme="minorHAnsi"/>
        </w:rPr>
        <w:t>of complex systems and</w:t>
      </w:r>
      <w:r>
        <w:rPr>
          <w:rFonts w:asciiTheme="minorHAnsi" w:eastAsia="HelveticaNeue-Light" w:hAnsiTheme="minorHAnsi" w:cstheme="minorHAnsi"/>
        </w:rPr>
        <w:t xml:space="preserve"> </w:t>
      </w:r>
      <w:r w:rsidRPr="00DC61B3">
        <w:rPr>
          <w:rFonts w:asciiTheme="minorHAnsi" w:hAnsiTheme="minorHAnsi" w:cstheme="minorHAnsi"/>
        </w:rPr>
        <w:t xml:space="preserve">the processes that </w:t>
      </w:r>
      <w:r>
        <w:rPr>
          <w:rFonts w:asciiTheme="minorHAnsi" w:eastAsia="HelveticaNeue-Light" w:hAnsiTheme="minorHAnsi" w:cstheme="minorHAnsi"/>
        </w:rPr>
        <w:t>underlie</w:t>
      </w:r>
      <w:r w:rsidRPr="00DC61B3">
        <w:rPr>
          <w:rFonts w:asciiTheme="minorHAnsi" w:hAnsiTheme="minorHAnsi" w:cstheme="minorHAnsi"/>
        </w:rPr>
        <w:t xml:space="preserve"> </w:t>
      </w:r>
      <w:r>
        <w:rPr>
          <w:rFonts w:asciiTheme="minorHAnsi" w:eastAsia="HelveticaNeue-Light" w:hAnsiTheme="minorHAnsi" w:cstheme="minorHAnsi"/>
        </w:rPr>
        <w:t xml:space="preserve">the structure and growth of </w:t>
      </w:r>
      <w:r w:rsidRPr="00DC61B3">
        <w:rPr>
          <w:rFonts w:asciiTheme="minorHAnsi" w:hAnsiTheme="minorHAnsi" w:cstheme="minorHAnsi"/>
        </w:rPr>
        <w:t>cities</w:t>
      </w:r>
      <w:r>
        <w:rPr>
          <w:rFonts w:asciiTheme="minorHAnsi" w:eastAsia="HelveticaNeue-Light" w:hAnsiTheme="minorHAnsi" w:cstheme="minorHAnsi"/>
        </w:rPr>
        <w:t>, in particular</w:t>
      </w:r>
      <w:r w:rsidRPr="00DC61B3">
        <w:rPr>
          <w:rFonts w:asciiTheme="minorHAnsi" w:hAnsiTheme="minorHAnsi" w:cstheme="minorHAnsi"/>
        </w:rPr>
        <w:t>. He connects interdisciplinary concepts</w:t>
      </w:r>
      <w:r>
        <w:rPr>
          <w:rFonts w:asciiTheme="minorHAnsi" w:eastAsia="HelveticaNeue-Light" w:hAnsiTheme="minorHAnsi" w:cstheme="minorHAnsi"/>
        </w:rPr>
        <w:t xml:space="preserve"> and advanced mathematics</w:t>
      </w:r>
      <w:r w:rsidRPr="00DC61B3">
        <w:rPr>
          <w:rFonts w:asciiTheme="minorHAnsi" w:hAnsiTheme="minorHAnsi" w:cstheme="minorHAnsi"/>
        </w:rPr>
        <w:t xml:space="preserve"> with new </w:t>
      </w:r>
      <w:r>
        <w:rPr>
          <w:rFonts w:asciiTheme="minorHAnsi" w:eastAsia="HelveticaNeue-Light" w:hAnsiTheme="minorHAnsi" w:cstheme="minorHAnsi"/>
        </w:rPr>
        <w:t xml:space="preserve">technologies </w:t>
      </w:r>
      <w:r w:rsidRPr="00DC61B3">
        <w:rPr>
          <w:rFonts w:asciiTheme="minorHAnsi" w:hAnsiTheme="minorHAnsi" w:cstheme="minorHAnsi"/>
        </w:rPr>
        <w:t>and data to</w:t>
      </w:r>
      <w:r>
        <w:rPr>
          <w:rFonts w:asciiTheme="minorHAnsi" w:eastAsia="HelveticaNeue-Light" w:hAnsiTheme="minorHAnsi" w:cstheme="minorHAnsi"/>
        </w:rPr>
        <w:t xml:space="preserve"> create</w:t>
      </w:r>
      <w:r w:rsidRPr="00DC61B3">
        <w:rPr>
          <w:rFonts w:asciiTheme="minorHAnsi" w:hAnsiTheme="minorHAnsi" w:cstheme="minorHAnsi"/>
        </w:rPr>
        <w:t xml:space="preserve"> new </w:t>
      </w:r>
      <w:r>
        <w:rPr>
          <w:rFonts w:asciiTheme="minorHAnsi" w:eastAsia="HelveticaNeue-Light" w:hAnsiTheme="minorHAnsi" w:cstheme="minorHAnsi"/>
        </w:rPr>
        <w:t xml:space="preserve">systems’ </w:t>
      </w:r>
      <w:r w:rsidRPr="00DC61B3">
        <w:rPr>
          <w:rFonts w:asciiTheme="minorHAnsi" w:hAnsiTheme="minorHAnsi" w:cstheme="minorHAnsi"/>
        </w:rPr>
        <w:t>theor</w:t>
      </w:r>
      <w:r>
        <w:rPr>
          <w:rFonts w:asciiTheme="minorHAnsi" w:eastAsia="HelveticaNeue-Light" w:hAnsiTheme="minorHAnsi" w:cstheme="minorHAnsi"/>
        </w:rPr>
        <w:t xml:space="preserve">y </w:t>
      </w:r>
      <w:r w:rsidRPr="00DC61B3">
        <w:rPr>
          <w:rFonts w:asciiTheme="minorHAnsi" w:hAnsiTheme="minorHAnsi" w:cstheme="minorHAnsi"/>
        </w:rPr>
        <w:t>and methods</w:t>
      </w:r>
      <w:r>
        <w:rPr>
          <w:rFonts w:asciiTheme="minorHAnsi" w:eastAsia="HelveticaNeue-Light" w:hAnsiTheme="minorHAnsi" w:cstheme="minorHAnsi"/>
        </w:rPr>
        <w:t>.</w:t>
      </w:r>
      <w:r w:rsidRPr="00DC61B3">
        <w:rPr>
          <w:rFonts w:asciiTheme="minorHAnsi" w:hAnsiTheme="minorHAnsi" w:cstheme="minorHAnsi"/>
        </w:rPr>
        <w:t xml:space="preserve"> This work </w:t>
      </w:r>
      <w:r>
        <w:rPr>
          <w:rFonts w:asciiTheme="minorHAnsi" w:eastAsia="HelveticaNeue-Light" w:hAnsiTheme="minorHAnsi" w:cstheme="minorHAnsi"/>
        </w:rPr>
        <w:t xml:space="preserve">also </w:t>
      </w:r>
      <w:r w:rsidRPr="00DC61B3">
        <w:rPr>
          <w:rFonts w:asciiTheme="minorHAnsi" w:hAnsiTheme="minorHAnsi" w:cstheme="minorHAnsi"/>
        </w:rPr>
        <w:t>involves collaborations with governments</w:t>
      </w:r>
      <w:r>
        <w:rPr>
          <w:rFonts w:asciiTheme="minorHAnsi" w:eastAsia="HelveticaNeue-Light" w:hAnsiTheme="minorHAnsi" w:cstheme="minorHAnsi"/>
        </w:rPr>
        <w:t>,</w:t>
      </w:r>
      <w:r w:rsidRPr="00DC61B3">
        <w:rPr>
          <w:rFonts w:asciiTheme="minorHAnsi" w:hAnsiTheme="minorHAnsi" w:cstheme="minorHAnsi"/>
        </w:rPr>
        <w:t xml:space="preserve"> NGOs</w:t>
      </w:r>
      <w:r>
        <w:rPr>
          <w:rFonts w:asciiTheme="minorHAnsi" w:eastAsia="HelveticaNeue-Light" w:hAnsiTheme="minorHAnsi" w:cstheme="minorHAnsi"/>
        </w:rPr>
        <w:t>, and</w:t>
      </w:r>
      <w:r w:rsidRPr="00DC61B3">
        <w:rPr>
          <w:rFonts w:asciiTheme="minorHAnsi" w:hAnsiTheme="minorHAnsi" w:cstheme="minorHAnsi"/>
        </w:rPr>
        <w:t xml:space="preserve"> interdisciplinary researchers worldwide to co-produce new </w:t>
      </w:r>
      <w:r>
        <w:rPr>
          <w:rFonts w:asciiTheme="minorHAnsi" w:eastAsia="HelveticaNeue-Light" w:hAnsiTheme="minorHAnsi" w:cstheme="minorHAnsi"/>
        </w:rPr>
        <w:t xml:space="preserve">insights and transformative </w:t>
      </w:r>
      <w:r w:rsidRPr="00DC61B3">
        <w:rPr>
          <w:rFonts w:asciiTheme="minorHAnsi" w:hAnsiTheme="minorHAnsi" w:cstheme="minorHAnsi"/>
        </w:rPr>
        <w:t xml:space="preserve">practices </w:t>
      </w:r>
      <w:r>
        <w:rPr>
          <w:rFonts w:asciiTheme="minorHAnsi" w:eastAsia="HelveticaNeue-Light" w:hAnsiTheme="minorHAnsi" w:cstheme="minorHAnsi"/>
        </w:rPr>
        <w:t>for</w:t>
      </w:r>
      <w:r w:rsidRPr="00DC61B3">
        <w:rPr>
          <w:rFonts w:asciiTheme="minorHAnsi" w:hAnsiTheme="minorHAnsi" w:cstheme="minorHAnsi"/>
        </w:rPr>
        <w:t xml:space="preserve"> sustainable development. His work is well-known academically </w:t>
      </w:r>
      <w:r>
        <w:rPr>
          <w:rFonts w:asciiTheme="minorHAnsi" w:eastAsia="HelveticaNeue-Light" w:hAnsiTheme="minorHAnsi" w:cstheme="minorHAnsi"/>
        </w:rPr>
        <w:t>and widely covered in the media. It</w:t>
      </w:r>
      <w:r w:rsidRPr="00DC61B3">
        <w:rPr>
          <w:rFonts w:asciiTheme="minorHAnsi" w:hAnsiTheme="minorHAnsi" w:cstheme="minorHAnsi"/>
        </w:rPr>
        <w:t xml:space="preserve"> has</w:t>
      </w:r>
      <w:r>
        <w:rPr>
          <w:rFonts w:asciiTheme="minorHAnsi" w:eastAsia="HelveticaNeue-Light" w:hAnsiTheme="minorHAnsi" w:cstheme="minorHAnsi"/>
        </w:rPr>
        <w:t xml:space="preserve"> helped shape our fundamental understanding of complex systems and human societies </w:t>
      </w:r>
      <w:r w:rsidRPr="00DC61B3">
        <w:rPr>
          <w:rFonts w:asciiTheme="minorHAnsi" w:hAnsiTheme="minorHAnsi" w:cstheme="minorHAnsi"/>
        </w:rPr>
        <w:t xml:space="preserve">and </w:t>
      </w:r>
      <w:r>
        <w:rPr>
          <w:rFonts w:asciiTheme="minorHAnsi" w:eastAsia="HelveticaNeue-Light" w:hAnsiTheme="minorHAnsi" w:cstheme="minorHAnsi"/>
        </w:rPr>
        <w:t xml:space="preserve">create novel </w:t>
      </w:r>
      <w:r w:rsidRPr="00DC61B3">
        <w:rPr>
          <w:rFonts w:asciiTheme="minorHAnsi" w:hAnsiTheme="minorHAnsi" w:cstheme="minorHAnsi"/>
        </w:rPr>
        <w:t>approaches to challenges of urbanization</w:t>
      </w:r>
      <w:r>
        <w:rPr>
          <w:rFonts w:asciiTheme="minorHAnsi" w:eastAsia="HelveticaNeue-Light" w:hAnsiTheme="minorHAnsi" w:cstheme="minorHAnsi"/>
        </w:rPr>
        <w:t xml:space="preserve"> and sustainability</w:t>
      </w:r>
      <w:r w:rsidRPr="00DC61B3">
        <w:rPr>
          <w:rFonts w:asciiTheme="minorHAnsi" w:hAnsiTheme="minorHAnsi" w:cstheme="minorHAnsi"/>
        </w:rPr>
        <w:t>.</w:t>
      </w:r>
    </w:p>
    <w:p w14:paraId="5959EA71" w14:textId="77777777" w:rsidR="00000000" w:rsidRDefault="00000000"/>
    <w:sectPr w:rsidR="001D3194" w:rsidSect="00867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51"/>
    <w:rsid w:val="00121C21"/>
    <w:rsid w:val="00185C33"/>
    <w:rsid w:val="00315451"/>
    <w:rsid w:val="003B67B2"/>
    <w:rsid w:val="006C2E0E"/>
    <w:rsid w:val="007670BB"/>
    <w:rsid w:val="00867A17"/>
    <w:rsid w:val="00890315"/>
    <w:rsid w:val="00897BAA"/>
    <w:rsid w:val="00997C8D"/>
    <w:rsid w:val="00E23940"/>
    <w:rsid w:val="00F7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11D80"/>
  <w15:chartTrackingRefBased/>
  <w15:docId w15:val="{9D3DDD75-7155-6A4C-80A4-982B5EF5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5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Bettencourt</dc:creator>
  <cp:keywords/>
  <dc:description/>
  <cp:lastModifiedBy>Luis Bettencourt</cp:lastModifiedBy>
  <cp:revision>1</cp:revision>
  <dcterms:created xsi:type="dcterms:W3CDTF">2024-03-29T19:14:00Z</dcterms:created>
  <dcterms:modified xsi:type="dcterms:W3CDTF">2024-03-29T19:15:00Z</dcterms:modified>
</cp:coreProperties>
</file>